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420" w:lineRule="atLeast"/>
        <w:ind w:left="0" w:right="0" w:firstLine="42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上海工商职业技术学院劳模工匠馆展板、灯箱等广告设计制作服务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评分标准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5457"/>
        <w:gridCol w:w="1136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515" w:type="dxa"/>
            <w:shd w:val="clear" w:color="auto" w:fill="auto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bookmarkStart w:id="0" w:name="_GoBack"/>
            <w:bookmarkEnd w:id="0"/>
            <w:r>
              <w:rPr>
                <w:rFonts w:hint="eastAsia" w:ascii="等线" w:hAnsi="等线" w:eastAsia="等线"/>
                <w:spacing w:val="-3"/>
                <w:szCs w:val="21"/>
              </w:rPr>
              <w:t>序号</w:t>
            </w:r>
          </w:p>
        </w:tc>
        <w:tc>
          <w:tcPr>
            <w:tcW w:w="545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评审因素</w:t>
            </w:r>
          </w:p>
        </w:tc>
        <w:tc>
          <w:tcPr>
            <w:tcW w:w="1136" w:type="dxa"/>
            <w:shd w:val="clear" w:color="auto" w:fill="auto"/>
          </w:tcPr>
          <w:p>
            <w:pPr>
              <w:pStyle w:val="5"/>
              <w:spacing w:before="39"/>
              <w:ind w:right="3"/>
              <w:jc w:val="center"/>
              <w:rPr>
                <w:rFonts w:hint="eastAsia" w:ascii="等线" w:hAnsi="等线" w:eastAsia="等线"/>
                <w:spacing w:val="-3"/>
                <w:sz w:val="21"/>
                <w:szCs w:val="21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rFonts w:hint="eastAsia" w:ascii="等线" w:hAnsi="等线" w:eastAsia="等线"/>
                <w:spacing w:val="-3"/>
                <w:sz w:val="21"/>
                <w:szCs w:val="21"/>
              </w:rPr>
            </w:pPr>
            <w:r>
              <w:rPr>
                <w:rFonts w:ascii="等线" w:hAnsi="等线" w:eastAsia="等线"/>
                <w:spacing w:val="-3"/>
                <w:sz w:val="21"/>
                <w:szCs w:val="21"/>
              </w:rPr>
              <w:t>分值区间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6" w:line="276" w:lineRule="auto"/>
              <w:ind w:left="103" w:right="-8"/>
              <w:jc w:val="both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报价得分</w:t>
            </w:r>
          </w:p>
          <w:p>
            <w:pPr>
              <w:pStyle w:val="5"/>
              <w:spacing w:before="66" w:line="276" w:lineRule="auto"/>
              <w:ind w:left="103" w:right="-8"/>
              <w:jc w:val="both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1.综合评分法中的价格分统一采用低价优先法计算，即满足招标文件要求且最后报价最低的供应商的价格为基准价，其价格分为满分30 分。</w:t>
            </w:r>
          </w:p>
          <w:p>
            <w:pPr>
              <w:pStyle w:val="5"/>
              <w:spacing w:before="66" w:line="276" w:lineRule="auto"/>
              <w:ind w:left="103" w:right="-8"/>
              <w:jc w:val="both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2.报价得分=（基准价/最后报价）×价格权值×100</w:t>
            </w:r>
          </w:p>
          <w:p>
            <w:pPr>
              <w:pStyle w:val="5"/>
              <w:spacing w:before="66" w:line="276" w:lineRule="auto"/>
              <w:ind w:left="103" w:right="-8"/>
              <w:jc w:val="both"/>
              <w:rPr>
                <w:spacing w:val="-3"/>
                <w:sz w:val="21"/>
                <w:szCs w:val="21"/>
                <w:lang w:eastAsia="zh-CN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  <w:lang w:eastAsia="zh-CN"/>
              </w:rPr>
            </w:pPr>
          </w:p>
          <w:p>
            <w:pPr>
              <w:pStyle w:val="5"/>
              <w:spacing w:before="39"/>
              <w:ind w:right="3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0-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3</w:t>
            </w:r>
            <w:r>
              <w:rPr>
                <w:spacing w:val="-3"/>
                <w:sz w:val="21"/>
                <w:szCs w:val="21"/>
              </w:rPr>
              <w:t>0</w:t>
            </w:r>
            <w:r>
              <w:rPr>
                <w:rFonts w:hint="eastAsia"/>
                <w:spacing w:val="-3"/>
                <w:sz w:val="21"/>
                <w:szCs w:val="21"/>
              </w:rPr>
              <w:t>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施工方案与技术措施，包括工程特点、重点与难点描 述的准确性及相应针对性措施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: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(1)方案与项目内容描述准确，重点、难点分析突出，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技术措施针对性强，能解决实施问题，得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15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 分； 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(2)方案与项目内容描述基本符合，重点、难点，技术 措施一般，得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15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（不含）分； 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(3)方案与项目内容描述有部分缺失、缺乏针对性，技 术措施较差，不能或难以解决实际问题，得 5-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9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（不 含）分。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5-</w:t>
            </w:r>
            <w:r>
              <w:rPr>
                <w:rFonts w:hint="eastAsia" w:ascii="等线" w:hAnsi="等线" w:eastAsia="等线"/>
                <w:spacing w:val="-3"/>
                <w:szCs w:val="21"/>
              </w:rPr>
              <w:t>20分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设计方案</w:t>
            </w:r>
          </w:p>
          <w:p>
            <w:pPr>
              <w:pStyle w:val="5"/>
              <w:spacing w:before="66" w:line="276" w:lineRule="auto"/>
              <w:ind w:left="103"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根据展陈产品设计的元素，色彩搭配、系统功能（含布置图、终端位置布置图、线路走向图等）；</w:t>
            </w:r>
          </w:p>
          <w:p>
            <w:pPr>
              <w:pStyle w:val="5"/>
              <w:numPr>
                <w:ilvl w:val="0"/>
                <w:numId w:val="1"/>
              </w:numPr>
              <w:spacing w:before="66" w:line="276" w:lineRule="auto"/>
              <w:ind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产品设计新颖是否合理，得0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20分；</w:t>
            </w:r>
          </w:p>
          <w:p>
            <w:pPr>
              <w:pStyle w:val="5"/>
              <w:numPr>
                <w:ilvl w:val="0"/>
                <w:numId w:val="1"/>
              </w:numPr>
              <w:spacing w:before="66" w:line="276" w:lineRule="auto"/>
              <w:ind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产品设计理念色彩搭配是否合理，得0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30分；</w:t>
            </w:r>
          </w:p>
          <w:p>
            <w:pPr>
              <w:pStyle w:val="5"/>
              <w:numPr>
                <w:ilvl w:val="0"/>
                <w:numId w:val="1"/>
              </w:numPr>
              <w:spacing w:before="66" w:line="276" w:lineRule="auto"/>
              <w:ind w:right="-8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产品系统功能、结构是否合理，得0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41分；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hint="eastAsia" w:ascii="等线" w:hAnsi="等线" w:eastAsia="等线"/>
                <w:spacing w:val="-3"/>
                <w:szCs w:val="21"/>
              </w:rPr>
              <w:t>0</w:t>
            </w:r>
            <w:r>
              <w:rPr>
                <w:rFonts w:ascii="等线" w:hAnsi="等线" w:eastAsia="等线"/>
                <w:spacing w:val="-3"/>
                <w:szCs w:val="21"/>
              </w:rPr>
              <w:t>-</w:t>
            </w:r>
            <w:r>
              <w:rPr>
                <w:rFonts w:hint="eastAsia" w:ascii="等线" w:hAnsi="等线" w:eastAsia="等线"/>
                <w:spacing w:val="-3"/>
                <w:szCs w:val="21"/>
              </w:rPr>
              <w:t>41分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457" w:type="dxa"/>
            <w:shd w:val="clear" w:color="auto" w:fill="auto"/>
          </w:tcPr>
          <w:p>
            <w:pPr>
              <w:pStyle w:val="5"/>
              <w:spacing w:before="64" w:line="276" w:lineRule="auto"/>
              <w:ind w:left="103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>类似项目经验情况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：</w:t>
            </w:r>
          </w:p>
          <w:p>
            <w:pPr>
              <w:pStyle w:val="5"/>
              <w:spacing w:before="64" w:line="276" w:lineRule="auto"/>
              <w:ind w:left="103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需提供合同复印件，有 1 项得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3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分，最多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9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 分。（类似项目指：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2022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 xml:space="preserve"> 年 1 月 1 日至今完成的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类似项目合同</w:t>
            </w:r>
            <w:r>
              <w:rPr>
                <w:rFonts w:ascii="宋体" w:hAnsi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  <w:r>
              <w:rPr>
                <w:rFonts w:ascii="等线" w:hAnsi="等线" w:eastAsia="等线"/>
                <w:spacing w:val="-3"/>
                <w:szCs w:val="21"/>
              </w:rPr>
              <w:t>0-</w:t>
            </w:r>
            <w:r>
              <w:rPr>
                <w:rFonts w:hint="eastAsia" w:ascii="等线" w:hAnsi="等线" w:eastAsia="等线"/>
                <w:spacing w:val="-3"/>
                <w:szCs w:val="21"/>
              </w:rPr>
              <w:t>9分</w:t>
            </w:r>
          </w:p>
        </w:tc>
        <w:tc>
          <w:tcPr>
            <w:tcW w:w="118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等线" w:hAnsi="等线" w:eastAsia="等线"/>
                <w:spacing w:val="-3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731F3A"/>
    <w:multiLevelType w:val="multilevel"/>
    <w:tmpl w:val="2E731F3A"/>
    <w:lvl w:ilvl="0" w:tentative="0">
      <w:start w:val="1"/>
      <w:numFmt w:val="decimal"/>
      <w:lvlText w:val="（%1）"/>
      <w:lvlJc w:val="left"/>
      <w:pPr>
        <w:ind w:left="82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3" w:hanging="420"/>
      </w:pPr>
    </w:lvl>
    <w:lvl w:ilvl="2" w:tentative="0">
      <w:start w:val="1"/>
      <w:numFmt w:val="lowerRoman"/>
      <w:lvlText w:val="%3."/>
      <w:lvlJc w:val="right"/>
      <w:pPr>
        <w:ind w:left="1363" w:hanging="420"/>
      </w:pPr>
    </w:lvl>
    <w:lvl w:ilvl="3" w:tentative="0">
      <w:start w:val="1"/>
      <w:numFmt w:val="decimal"/>
      <w:lvlText w:val="%4."/>
      <w:lvlJc w:val="left"/>
      <w:pPr>
        <w:ind w:left="1783" w:hanging="420"/>
      </w:pPr>
    </w:lvl>
    <w:lvl w:ilvl="4" w:tentative="0">
      <w:start w:val="1"/>
      <w:numFmt w:val="lowerLetter"/>
      <w:lvlText w:val="%5)"/>
      <w:lvlJc w:val="left"/>
      <w:pPr>
        <w:ind w:left="2203" w:hanging="420"/>
      </w:pPr>
    </w:lvl>
    <w:lvl w:ilvl="5" w:tentative="0">
      <w:start w:val="1"/>
      <w:numFmt w:val="lowerRoman"/>
      <w:lvlText w:val="%6."/>
      <w:lvlJc w:val="right"/>
      <w:pPr>
        <w:ind w:left="2623" w:hanging="420"/>
      </w:pPr>
    </w:lvl>
    <w:lvl w:ilvl="6" w:tentative="0">
      <w:start w:val="1"/>
      <w:numFmt w:val="decimal"/>
      <w:lvlText w:val="%7."/>
      <w:lvlJc w:val="left"/>
      <w:pPr>
        <w:ind w:left="3043" w:hanging="420"/>
      </w:pPr>
    </w:lvl>
    <w:lvl w:ilvl="7" w:tentative="0">
      <w:start w:val="1"/>
      <w:numFmt w:val="lowerLetter"/>
      <w:lvlText w:val="%8)"/>
      <w:lvlJc w:val="left"/>
      <w:pPr>
        <w:ind w:left="3463" w:hanging="420"/>
      </w:pPr>
    </w:lvl>
    <w:lvl w:ilvl="8" w:tentative="0">
      <w:start w:val="1"/>
      <w:numFmt w:val="lowerRoman"/>
      <w:lvlText w:val="%9."/>
      <w:lvlJc w:val="right"/>
      <w:pPr>
        <w:ind w:left="388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wZmY0ZjFlMzc2NDczMmM4MmNjMGRhNDNiN2ZlOTkifQ=="/>
  </w:docVars>
  <w:rsids>
    <w:rsidRoot w:val="00CF67CB"/>
    <w:rsid w:val="00010306"/>
    <w:rsid w:val="0010739E"/>
    <w:rsid w:val="00584BB3"/>
    <w:rsid w:val="00960B37"/>
    <w:rsid w:val="00CF67CB"/>
    <w:rsid w:val="68CE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Paragraph"/>
    <w:basedOn w:val="1"/>
    <w:autoRedefine/>
    <w:qFormat/>
    <w:uiPriority w:val="1"/>
    <w:pPr>
      <w:jc w:val="left"/>
    </w:pPr>
    <w:rPr>
      <w:rFonts w:ascii="Calibri" w:hAnsi="Calibri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474</Characters>
  <Lines>3</Lines>
  <Paragraphs>1</Paragraphs>
  <TotalTime>10</TotalTime>
  <ScaleCrop>false</ScaleCrop>
  <LinksUpToDate>false</LinksUpToDate>
  <CharactersWithSpaces>556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2024-08-06T08:45:00Z</dcterms:created>
  <dc:creator>joanna_17@sina.com</dc:creator>
  <cp:lastModifiedBy>Faye</cp:lastModifiedBy>
  <dcterms:modified xsi:type="dcterms:W3CDTF">2024-08-08T16:15:21Z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067507D23124418099145B85D922CA5A_12</vt:lpwstr>
  </property>
</Properties>
</file>